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1"/>
        <w:rPr>
          <w:sz w:val="20"/>
        </w:rPr>
      </w:pPr>
      <w:r>
        <w:rPr>
          <w:noProof/>
          <w:lang w:bidi="ar-SA"/>
        </w:rPr>
        <w:drawing>
          <wp:inline distL="0" distT="0" distB="0" distR="0">
            <wp:extent cx="1418531" cy="1495172"/>
            <wp:effectExtent l="0" t="0" r="0" b="0"/>
            <wp:docPr id="1026" name="Resim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418531" cy="149517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66"/>
        <w:rPr>
          <w:rFonts w:ascii="Tahoma" w:cs="Tahoma" w:hAnsi="Tahoma"/>
          <w:sz w:val="20"/>
        </w:rPr>
      </w:pPr>
    </w:p>
    <w:p>
      <w:pPr>
        <w:pStyle w:val="style0"/>
        <w:spacing w:before="257"/>
        <w:ind w:left="113"/>
        <w:rPr>
          <w:rFonts w:ascii="Tahoma" w:cs="Tahoma" w:hAnsi="Tahoma"/>
          <w:sz w:val="48"/>
        </w:rPr>
      </w:pPr>
      <w:r>
        <w:rPr>
          <w:rFonts w:ascii="Tahoma" w:cs="Tahoma" w:hAnsi="Tahoma"/>
          <w:color w:val="333333"/>
          <w:w w:val="104"/>
          <w:sz w:val="48"/>
        </w:rPr>
        <w:t>Muhammet KAPTAN</w:t>
      </w:r>
      <w:r>
        <w:rPr>
          <w:rFonts w:ascii="Tahoma" w:cs="Tahoma" w:hAnsi="Tahoma"/>
          <w:color w:val="333333"/>
          <w:w w:val="104"/>
          <w:sz w:val="48"/>
        </w:rPr>
        <w:t xml:space="preserve"> – </w:t>
      </w:r>
      <w:r>
        <w:rPr>
          <w:rFonts w:ascii="Tahoma" w:cs="Tahoma" w:hAnsi="Tahoma"/>
          <w:color w:val="333333"/>
          <w:w w:val="104"/>
          <w:sz w:val="48"/>
        </w:rPr>
        <w:t>Fizyoterapist</w:t>
      </w:r>
    </w:p>
    <w:p>
      <w:pPr>
        <w:pStyle w:val="style66"/>
        <w:spacing w:before="128"/>
        <w:ind w:left="113"/>
        <w:rPr>
          <w:rFonts w:ascii="Tahoma" w:cs="Tahoma" w:hAnsi="Tahoma"/>
          <w:color w:val="333333"/>
          <w:w w:val="104"/>
          <w:sz w:val="20"/>
        </w:rPr>
      </w:pPr>
      <w:r>
        <w:rPr>
          <w:rFonts w:ascii="Tahoma" w:cs="Tahoma" w:hAnsi="Tahoma"/>
          <w:color w:val="333333"/>
          <w:w w:val="104"/>
          <w:sz w:val="20"/>
        </w:rPr>
        <w:t>2</w:t>
      </w:r>
      <w:bookmarkStart w:id="0" w:name="_GoBack"/>
      <w:bookmarkEnd w:id="0"/>
      <w:r>
        <w:rPr>
          <w:rFonts w:cs="Tahoma" w:hAnsi="Tahoma"/>
          <w:color w:val="333333"/>
          <w:w w:val="104"/>
          <w:sz w:val="20"/>
          <w:lang w:val="en-US"/>
        </w:rPr>
        <w:t xml:space="preserve">8 </w:t>
      </w:r>
      <w:r>
        <w:rPr>
          <w:rFonts w:ascii="Tahoma" w:cs="Tahoma" w:hAnsi="Tahoma"/>
          <w:color w:val="333333"/>
          <w:w w:val="104"/>
          <w:sz w:val="20"/>
        </w:rPr>
        <w:t>Yaş, Bekar, Erke</w:t>
      </w:r>
      <w:r>
        <w:rPr>
          <w:rFonts w:ascii="Tahoma" w:cs="Tahoma" w:hAnsi="Tahoma"/>
          <w:color w:val="333333"/>
          <w:w w:val="104"/>
          <w:sz w:val="20"/>
        </w:rPr>
        <w:t xml:space="preserve">k, Askerlik: </w:t>
      </w:r>
      <w:r>
        <w:rPr>
          <w:rFonts w:ascii="Tahoma" w:cs="Tahoma" w:hAnsi="Tahoma"/>
          <w:color w:val="333333"/>
          <w:w w:val="104"/>
          <w:sz w:val="20"/>
        </w:rPr>
        <w:t>Yapıldı</w:t>
      </w:r>
    </w:p>
    <w:p>
      <w:pPr>
        <w:pStyle w:val="style66"/>
        <w:spacing w:before="128"/>
        <w:ind w:left="113"/>
        <w:rPr>
          <w:rFonts w:ascii="Tahoma" w:cs="Tahoma" w:hAnsi="Tahoma"/>
          <w:color w:val="333333"/>
          <w:w w:val="104"/>
          <w:sz w:val="20"/>
        </w:rPr>
      </w:pPr>
    </w:p>
    <w:p>
      <w:pPr>
        <w:pStyle w:val="style1"/>
        <w:spacing w:lineRule="auto" w:line="264"/>
        <w:rPr>
          <w:rFonts w:ascii="Tahoma" w:cs="Tahoma" w:hAnsi="Tahoma"/>
          <w:color w:val="39434d"/>
          <w:w w:val="115"/>
          <w:sz w:val="28"/>
        </w:rPr>
      </w:pPr>
      <w:r>
        <w:rPr>
          <w:rFonts w:ascii="Tahoma" w:cs="Tahoma" w:hAnsi="Tahoma"/>
          <w:color w:val="39434d"/>
          <w:w w:val="115"/>
          <w:sz w:val="28"/>
        </w:rPr>
        <w:t>İletişim Bilgileri</w:t>
      </w:r>
    </w:p>
    <w:p>
      <w:pPr>
        <w:pStyle w:val="style0"/>
        <w:tabs>
          <w:tab w:val="left" w:leader="none" w:pos="3796"/>
        </w:tabs>
        <w:spacing w:before="71"/>
        <w:ind w:left="2530"/>
        <w:rPr>
          <w:rFonts w:ascii="Tahoma" w:cs="Tahoma" w:hAnsi="Tahoma"/>
          <w:color w:val="333333"/>
          <w:w w:val="110"/>
          <w:position w:val="2"/>
        </w:rPr>
      </w:pPr>
      <w:r>
        <w:rPr>
          <w:rFonts w:ascii="Tahoma" w:cs="Tahoma" w:hAnsi="Tahoma"/>
          <w:b/>
          <w:color w:val="333333"/>
          <w:w w:val="110"/>
          <w:position w:val="2"/>
        </w:rPr>
        <w:t>E-posta</w:t>
      </w:r>
      <w:r>
        <w:rPr>
          <w:rFonts w:ascii="Tahoma" w:cs="Tahoma" w:hAnsi="Tahoma"/>
          <w:b/>
          <w:color w:val="333333"/>
          <w:w w:val="110"/>
          <w:position w:val="2"/>
        </w:rPr>
        <w:tab/>
      </w:r>
      <w:r>
        <w:rPr/>
        <w:fldChar w:fldCharType="begin"/>
      </w:r>
      <w:r>
        <w:instrText xml:space="preserve"> HYPERLINK "mailto:muhammettkaptan@gmail.com" </w:instrText>
      </w:r>
      <w:r>
        <w:rPr/>
        <w:fldChar w:fldCharType="separate"/>
      </w:r>
      <w:r>
        <w:rPr>
          <w:rStyle w:val="style85"/>
          <w:rFonts w:ascii="Tahoma" w:cs="Tahoma" w:hAnsi="Tahoma"/>
          <w:w w:val="110"/>
          <w:position w:val="2"/>
        </w:rPr>
        <w:t>muhammettkaptan@gmail.com</w:t>
      </w:r>
      <w:r>
        <w:rPr/>
        <w:fldChar w:fldCharType="end"/>
      </w:r>
    </w:p>
    <w:p>
      <w:pPr>
        <w:pStyle w:val="style0"/>
        <w:tabs>
          <w:tab w:val="left" w:leader="none" w:pos="3796"/>
        </w:tabs>
        <w:spacing w:before="71"/>
        <w:ind w:left="2530"/>
        <w:rPr>
          <w:rFonts w:ascii="Tahoma" w:cs="Tahoma" w:hAnsi="Tahoma"/>
          <w:color w:val="333333"/>
          <w:w w:val="104"/>
        </w:rPr>
      </w:pPr>
      <w:r>
        <w:rPr>
          <w:rFonts w:ascii="Tahoma" w:cs="Tahoma" w:hAnsi="Tahoma"/>
          <w:b/>
          <w:color w:val="333333"/>
          <w:w w:val="104"/>
        </w:rPr>
        <w:t>Cep</w:t>
      </w:r>
      <w:r>
        <w:rPr>
          <w:rFonts w:ascii="Tahoma" w:cs="Tahoma" w:hAnsi="Tahoma"/>
          <w:b/>
          <w:color w:val="333333"/>
          <w:w w:val="104"/>
        </w:rPr>
        <w:tab/>
      </w:r>
      <w:r>
        <w:rPr>
          <w:rFonts w:ascii="Tahoma" w:cs="Tahoma" w:hAnsi="Tahoma"/>
          <w:color w:val="333333"/>
          <w:w w:val="104"/>
        </w:rPr>
        <w:t>05</w:t>
      </w:r>
      <w:r>
        <w:rPr>
          <w:rFonts w:ascii="Tahoma" w:cs="Tahoma" w:hAnsi="Tahoma"/>
          <w:color w:val="333333"/>
          <w:w w:val="104"/>
        </w:rPr>
        <w:t>44</w:t>
      </w:r>
      <w:r>
        <w:rPr>
          <w:rFonts w:ascii="Tahoma" w:cs="Tahoma" w:hAnsi="Tahoma"/>
          <w:color w:val="333333"/>
          <w:w w:val="104"/>
        </w:rPr>
        <w:t xml:space="preserve"> </w:t>
      </w:r>
      <w:r>
        <w:rPr>
          <w:rFonts w:ascii="Tahoma" w:cs="Tahoma" w:hAnsi="Tahoma"/>
          <w:color w:val="333333"/>
          <w:w w:val="104"/>
        </w:rPr>
        <w:t>482</w:t>
      </w:r>
      <w:r>
        <w:rPr>
          <w:rFonts w:ascii="Tahoma" w:cs="Tahoma" w:hAnsi="Tahoma"/>
          <w:color w:val="333333"/>
          <w:w w:val="104"/>
        </w:rPr>
        <w:t xml:space="preserve"> </w:t>
      </w:r>
      <w:r>
        <w:rPr>
          <w:rFonts w:ascii="Tahoma" w:cs="Tahoma" w:hAnsi="Tahoma"/>
          <w:color w:val="333333"/>
          <w:w w:val="104"/>
        </w:rPr>
        <w:t>62</w:t>
      </w:r>
      <w:r>
        <w:rPr>
          <w:rFonts w:ascii="Tahoma" w:cs="Tahoma" w:hAnsi="Tahoma"/>
          <w:color w:val="333333"/>
          <w:w w:val="104"/>
        </w:rPr>
        <w:t xml:space="preserve"> </w:t>
      </w:r>
      <w:r>
        <w:rPr>
          <w:rFonts w:ascii="Tahoma" w:cs="Tahoma" w:hAnsi="Tahoma"/>
          <w:color w:val="333333"/>
          <w:w w:val="104"/>
        </w:rPr>
        <w:t>26</w:t>
      </w:r>
    </w:p>
    <w:p>
      <w:pPr>
        <w:pStyle w:val="style0"/>
        <w:tabs>
          <w:tab w:val="left" w:leader="none" w:pos="3796"/>
        </w:tabs>
        <w:spacing w:before="118"/>
        <w:ind w:left="2530"/>
        <w:rPr>
          <w:rFonts w:ascii="Tahoma" w:cs="Tahoma" w:hAnsi="Tahoma"/>
        </w:rPr>
      </w:pPr>
      <w:r>
        <w:rPr>
          <w:rFonts w:ascii="Tahoma" w:cs="Tahoma" w:hAnsi="Tahoma"/>
          <w:b/>
          <w:color w:val="333333"/>
          <w:w w:val="104"/>
        </w:rPr>
        <w:t>Adres</w:t>
      </w:r>
      <w:r>
        <w:rPr>
          <w:rFonts w:ascii="Tahoma" w:cs="Tahoma" w:hAnsi="Tahoma"/>
          <w:b/>
          <w:color w:val="333333"/>
          <w:w w:val="104"/>
        </w:rPr>
        <w:tab/>
      </w:r>
      <w:r>
        <w:rPr>
          <w:rFonts w:ascii="Tahoma" w:cs="Tahoma" w:hAnsi="Tahoma"/>
          <w:color w:val="333333"/>
          <w:spacing w:val="-5"/>
          <w:w w:val="104"/>
        </w:rPr>
        <w:t>Kavacık</w:t>
      </w:r>
      <w:r>
        <w:rPr>
          <w:rFonts w:ascii="Tahoma" w:cs="Tahoma" w:hAnsi="Tahoma"/>
          <w:color w:val="333333"/>
          <w:spacing w:val="-5"/>
          <w:w w:val="104"/>
        </w:rPr>
        <w:t xml:space="preserve"> Mah. Balamir </w:t>
      </w:r>
      <w:r>
        <w:rPr>
          <w:rFonts w:ascii="Tahoma" w:cs="Tahoma" w:hAnsi="Tahoma"/>
          <w:color w:val="333333"/>
          <w:spacing w:val="-5"/>
          <w:w w:val="104"/>
        </w:rPr>
        <w:t>Sk</w:t>
      </w:r>
      <w:r>
        <w:rPr>
          <w:rFonts w:ascii="Tahoma" w:cs="Tahoma" w:hAnsi="Tahoma"/>
          <w:color w:val="333333"/>
          <w:spacing w:val="-5"/>
          <w:w w:val="104"/>
        </w:rPr>
        <w:t>. No:29 Beykoz/İST</w:t>
      </w:r>
    </w:p>
    <w:p>
      <w:pPr>
        <w:pStyle w:val="style1"/>
        <w:spacing w:lineRule="auto" w:line="264"/>
        <w:rPr>
          <w:rFonts w:ascii="Tahoma" w:cs="Tahoma" w:hAnsi="Tahoma"/>
          <w:color w:val="39434d"/>
          <w:w w:val="110"/>
          <w:sz w:val="28"/>
          <w:szCs w:val="24"/>
        </w:rPr>
      </w:pPr>
      <w:r>
        <w:rPr>
          <w:rFonts w:ascii="Tahoma" w:cs="Tahoma" w:hAnsi="Tahoma"/>
          <w:color w:val="39434d"/>
          <w:w w:val="115"/>
          <w:sz w:val="28"/>
          <w:szCs w:val="24"/>
        </w:rPr>
        <w:t>Eğitim Bilgileri</w:t>
      </w:r>
    </w:p>
    <w:p>
      <w:pPr>
        <w:pStyle w:val="style2"/>
        <w:spacing w:before="14"/>
        <w:ind w:left="2530"/>
        <w:rPr>
          <w:rFonts w:ascii="Tahoma" w:cs="Tahoma" w:hAnsi="Tahoma"/>
          <w:sz w:val="22"/>
        </w:rPr>
      </w:pPr>
      <w:r>
        <w:rPr>
          <w:rFonts w:ascii="Tahoma" w:cs="Tahoma" w:hAnsi="Tahoma"/>
          <w:color w:val="333333"/>
          <w:w w:val="104"/>
          <w:sz w:val="22"/>
        </w:rPr>
        <w:t>Fizik Tedavi ve Rehabilitasyon</w:t>
      </w:r>
    </w:p>
    <w:p>
      <w:pPr>
        <w:pStyle w:val="style66"/>
        <w:spacing w:before="69" w:lineRule="auto" w:line="480"/>
        <w:ind w:left="2530" w:right="821"/>
        <w:rPr>
          <w:rFonts w:ascii="Tahoma" w:cs="Tahoma" w:hAnsi="Tahoma"/>
          <w:color w:val="333333"/>
          <w:spacing w:val="-5"/>
          <w:w w:val="104"/>
          <w:sz w:val="20"/>
        </w:rPr>
      </w:pPr>
      <w:r>
        <w:rPr>
          <w:rFonts w:ascii="Tahoma" w:cs="Tahoma" w:hAnsi="Tahoma"/>
          <w:color w:val="333333"/>
          <w:spacing w:val="-3"/>
          <w:w w:val="104"/>
          <w:sz w:val="22"/>
        </w:rPr>
        <w:t xml:space="preserve">İstanbul </w:t>
      </w:r>
      <w:r>
        <w:rPr>
          <w:rFonts w:ascii="Tahoma" w:cs="Tahoma" w:hAnsi="Tahoma"/>
          <w:color w:val="333333"/>
          <w:spacing w:val="-3"/>
          <w:w w:val="104"/>
          <w:sz w:val="22"/>
        </w:rPr>
        <w:t>Medipol</w:t>
      </w:r>
      <w:r>
        <w:rPr>
          <w:rFonts w:ascii="Tahoma" w:cs="Tahoma" w:hAnsi="Tahoma"/>
          <w:color w:val="333333"/>
          <w:spacing w:val="-10"/>
          <w:w w:val="104"/>
          <w:sz w:val="22"/>
        </w:rPr>
        <w:t xml:space="preserve"> </w:t>
      </w:r>
      <w:r>
        <w:rPr>
          <w:rFonts w:ascii="Tahoma" w:cs="Tahoma" w:hAnsi="Tahoma"/>
          <w:color w:val="333333"/>
          <w:spacing w:val="-3"/>
          <w:w w:val="104"/>
          <w:sz w:val="22"/>
        </w:rPr>
        <w:t>Üniversitesi,</w:t>
      </w:r>
      <w:r>
        <w:rPr>
          <w:rFonts w:ascii="Tahoma" w:cs="Tahoma" w:hAnsi="Tahoma"/>
          <w:color w:val="333333"/>
          <w:spacing w:val="-5"/>
          <w:w w:val="104"/>
          <w:sz w:val="22"/>
        </w:rPr>
        <w:t xml:space="preserve"> </w:t>
      </w:r>
      <w:r>
        <w:rPr>
          <w:rFonts w:ascii="Tahoma" w:cs="Tahoma" w:hAnsi="Tahoma"/>
          <w:color w:val="333333"/>
          <w:spacing w:val="-3"/>
          <w:w w:val="104"/>
          <w:sz w:val="22"/>
        </w:rPr>
        <w:t>Lisans</w:t>
      </w:r>
      <w:r>
        <w:rPr>
          <w:rFonts w:ascii="Tahoma" w:cs="Tahoma" w:hAnsi="Tahoma"/>
          <w:color w:val="333333"/>
          <w:spacing w:val="-3"/>
          <w:w w:val="104"/>
          <w:sz w:val="22"/>
        </w:rPr>
        <w:tab/>
      </w:r>
      <w:r>
        <w:rPr>
          <w:rFonts w:ascii="Tahoma" w:cs="Tahoma" w:hAnsi="Tahoma"/>
          <w:color w:val="333333"/>
          <w:w w:val="104"/>
          <w:sz w:val="22"/>
        </w:rPr>
        <w:t>2018</w:t>
      </w:r>
    </w:p>
    <w:p>
      <w:pPr>
        <w:pStyle w:val="style2"/>
        <w:spacing w:before="14"/>
        <w:ind w:left="2530"/>
        <w:rPr>
          <w:rFonts w:ascii="Tahoma" w:cs="Tahoma" w:hAnsi="Tahoma"/>
          <w:sz w:val="22"/>
        </w:rPr>
      </w:pPr>
      <w:r>
        <w:rPr>
          <w:rFonts w:ascii="Tahoma" w:cs="Tahoma" w:hAnsi="Tahoma"/>
          <w:color w:val="333333"/>
          <w:w w:val="104"/>
          <w:sz w:val="22"/>
        </w:rPr>
        <w:t>İngilizce Hazırlık</w:t>
      </w:r>
    </w:p>
    <w:p>
      <w:pPr>
        <w:pStyle w:val="style66"/>
        <w:spacing w:before="69" w:lineRule="auto" w:line="360"/>
        <w:ind w:left="2530" w:right="821"/>
        <w:rPr>
          <w:rFonts w:ascii="Tahoma" w:cs="Tahoma" w:hAnsi="Tahoma"/>
          <w:color w:val="333333"/>
          <w:spacing w:val="-5"/>
          <w:w w:val="104"/>
          <w:sz w:val="20"/>
        </w:rPr>
      </w:pPr>
      <w:r>
        <w:rPr>
          <w:rFonts w:ascii="Tahoma" w:cs="Tahoma" w:hAnsi="Tahoma"/>
          <w:color w:val="333333"/>
          <w:spacing w:val="-3"/>
          <w:w w:val="104"/>
          <w:sz w:val="22"/>
        </w:rPr>
        <w:t>Okan</w:t>
      </w:r>
      <w:r>
        <w:rPr>
          <w:rFonts w:ascii="Tahoma" w:cs="Tahoma" w:hAnsi="Tahoma"/>
          <w:color w:val="333333"/>
          <w:spacing w:val="-3"/>
          <w:w w:val="104"/>
          <w:sz w:val="22"/>
        </w:rPr>
        <w:t xml:space="preserve"> Üniversitesi,</w:t>
      </w:r>
      <w:r>
        <w:rPr>
          <w:rFonts w:ascii="Tahoma" w:cs="Tahoma" w:hAnsi="Tahoma"/>
          <w:color w:val="333333"/>
          <w:spacing w:val="-5"/>
          <w:w w:val="104"/>
          <w:sz w:val="22"/>
        </w:rPr>
        <w:t xml:space="preserve"> </w:t>
      </w:r>
      <w:r>
        <w:rPr>
          <w:rFonts w:ascii="Tahoma" w:cs="Tahoma" w:hAnsi="Tahoma"/>
          <w:color w:val="333333"/>
          <w:spacing w:val="-3"/>
          <w:w w:val="104"/>
          <w:sz w:val="22"/>
        </w:rPr>
        <w:t>Hazırlık</w:t>
      </w:r>
      <w:r>
        <w:rPr>
          <w:rFonts w:ascii="Tahoma" w:cs="Tahoma" w:hAnsi="Tahoma"/>
          <w:color w:val="333333"/>
          <w:spacing w:val="-3"/>
          <w:w w:val="104"/>
          <w:sz w:val="22"/>
        </w:rPr>
        <w:tab/>
      </w:r>
      <w:r>
        <w:rPr>
          <w:rFonts w:ascii="Tahoma" w:cs="Tahoma" w:hAnsi="Tahoma"/>
          <w:color w:val="333333"/>
          <w:w w:val="104"/>
          <w:sz w:val="22"/>
        </w:rPr>
        <w:t>2013-2014</w:t>
      </w:r>
    </w:p>
    <w:p>
      <w:pPr>
        <w:pStyle w:val="style1"/>
        <w:spacing w:lineRule="auto" w:line="360"/>
        <w:rPr>
          <w:rFonts w:ascii="Tahoma" w:cs="Tahoma" w:hAnsi="Tahoma"/>
          <w:color w:val="39434d"/>
          <w:w w:val="115"/>
          <w:sz w:val="28"/>
        </w:rPr>
      </w:pPr>
      <w:r>
        <w:rPr>
          <w:rFonts w:ascii="Tahoma" w:cs="Tahoma" w:hAnsi="Tahoma"/>
          <w:color w:val="39434d"/>
          <w:w w:val="115"/>
          <w:sz w:val="28"/>
        </w:rPr>
        <w:t>İş ve Staj Deneyimleri</w:t>
      </w:r>
      <w:r>
        <w:rPr>
          <w:rFonts w:ascii="Tahoma" w:cs="Tahoma" w:hAnsi="Tahoma"/>
          <w:color w:val="39434d"/>
          <w:w w:val="115"/>
          <w:sz w:val="28"/>
        </w:rPr>
        <w:t xml:space="preserve"> </w:t>
      </w:r>
    </w:p>
    <w:p>
      <w:pPr>
        <w:pStyle w:val="style1"/>
        <w:spacing w:lineRule="auto" w:line="360"/>
        <w:rPr>
          <w:rFonts w:ascii="Tahoma" w:cs="Tahoma" w:hAnsi="Tahoma"/>
          <w:color w:val="39434d"/>
          <w:w w:val="115"/>
          <w:sz w:val="28"/>
        </w:rPr>
      </w:pPr>
    </w:p>
    <w:p>
      <w:pPr>
        <w:pStyle w:val="style1"/>
        <w:spacing w:lineRule="auto" w:line="360"/>
        <w:ind w:left="113"/>
        <w:rPr>
          <w:rFonts w:cs="Tahoma" w:hAnsi="Tahoma"/>
          <w:color w:val="39434d"/>
          <w:w w:val="115"/>
          <w:sz w:val="28"/>
          <w:lang w:val="en-US"/>
        </w:rPr>
      </w:pPr>
      <w:r>
        <w:rPr>
          <w:rFonts w:ascii="Tahoma" w:cs="Tahoma" w:hAnsi="Tahoma"/>
          <w:color w:val="39434d"/>
          <w:w w:val="115"/>
          <w:sz w:val="28"/>
        </w:rPr>
        <w:t xml:space="preserve">                        </w:t>
      </w:r>
      <w:r>
        <w:rPr>
          <w:rFonts w:cs="Tahoma" w:hAnsi="Tahoma"/>
          <w:color w:val="39434d"/>
          <w:w w:val="115"/>
          <w:sz w:val="28"/>
          <w:lang w:val="en-US"/>
        </w:rPr>
        <w:t xml:space="preserve">Memorial </w:t>
      </w:r>
      <w:r>
        <w:rPr>
          <w:rFonts w:cs="Tahoma" w:hAnsi="Tahoma"/>
          <w:color w:val="39434d"/>
          <w:w w:val="115"/>
          <w:sz w:val="28"/>
          <w:lang w:val="en-US"/>
        </w:rPr>
        <w:t>Hastanes</w:t>
      </w:r>
      <w:r>
        <w:rPr>
          <w:rFonts w:cs="Tahoma" w:hAnsi="Tahoma"/>
          <w:color w:val="39434d"/>
          <w:w w:val="115"/>
          <w:sz w:val="28"/>
          <w:lang w:val="en-US"/>
        </w:rPr>
        <w:t>i</w:t>
      </w:r>
    </w:p>
    <w:p>
      <w:pPr>
        <w:spacing w:before="69" w:lineRule="auto" w:line="480"/>
        <w:ind w:right="821"/>
        <w:jc w:val="right"/>
        <w:rPr/>
      </w:pPr>
      <w:r>
        <w:rPr>
          <w:rFonts w:ascii="Tahoma" w:cs="Tahoma" w:hAnsi="Tahoma"/>
          <w:color w:val="39434d"/>
          <w:w w:val="115"/>
          <w:sz w:val="28"/>
          <w:lang w:val="en-US"/>
        </w:rPr>
        <w:t xml:space="preserve">  </w:t>
      </w:r>
      <w:r>
        <w:rPr>
          <w:rFonts w:ascii="Tahoma" w:cs="Tahoma" w:hAnsi="Tahoma"/>
          <w:color w:val="39434d"/>
          <w:w w:val="115"/>
          <w:sz w:val="28"/>
          <w:lang w:val="en-US"/>
        </w:rPr>
        <w:t xml:space="preserve"> 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(Nöroloji,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 xml:space="preserve"> 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Ortopedi,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 xml:space="preserve"> 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Pediatri,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 xml:space="preserve"> 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Kardiyopulmoner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,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 xml:space="preserve"> 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Yoğun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 xml:space="preserve"> 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Bakım,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 xml:space="preserve"> </w:t>
      </w:r>
      <w:r>
        <w:rPr>
          <w:rFonts w:cs="Tahoma" w:hAnsi="Tahoma" w:hint="default"/>
          <w:color w:val="333333"/>
          <w:spacing w:val="-5"/>
          <w:w w:val="104"/>
          <w:sz w:val="20"/>
          <w:szCs w:val="22"/>
          <w:lang w:val="en-US"/>
        </w:rPr>
        <w:t>Aralik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20</w:t>
      </w:r>
      <w:r>
        <w:rPr>
          <w:rFonts w:cs="Tahoma" w:hAnsi="Tahoma" w:hint="default"/>
          <w:color w:val="333333"/>
          <w:spacing w:val="-5"/>
          <w:w w:val="104"/>
          <w:sz w:val="20"/>
          <w:szCs w:val="22"/>
          <w:lang w:val="en-US"/>
        </w:rPr>
        <w:t>2</w:t>
      </w:r>
      <w:r>
        <w:rPr>
          <w:rFonts w:cs="Tahoma" w:hAnsi="Tahoma" w:hint="default"/>
          <w:color w:val="333333"/>
          <w:spacing w:val="-5"/>
          <w:w w:val="104"/>
          <w:sz w:val="20"/>
          <w:szCs w:val="22"/>
          <w:lang w:val="en-US"/>
        </w:rPr>
        <w:t>1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-</w:t>
      </w:r>
      <w:r>
        <w:rPr>
          <w:rFonts w:cs="Tahoma" w:hAnsi="Tahoma" w:hint="default"/>
          <w:color w:val="333333"/>
          <w:spacing w:val="-5"/>
          <w:w w:val="104"/>
          <w:sz w:val="20"/>
          <w:szCs w:val="22"/>
          <w:lang w:val="en-US"/>
        </w:rPr>
        <w:t>Halen</w:t>
      </w:r>
      <w:r>
        <w:rPr>
          <w:rFonts w:cs="Tahoma" w:hAnsi="Tahoma" w:hint="default"/>
          <w:color w:val="333333"/>
          <w:spacing w:val="-5"/>
          <w:w w:val="104"/>
          <w:sz w:val="20"/>
          <w:szCs w:val="22"/>
          <w:lang w:val="en-US"/>
        </w:rPr>
        <w:t xml:space="preserve"> </w:t>
      </w:r>
      <w:r>
        <w:rPr>
          <w:rFonts w:cs="Tahoma" w:hAnsi="Tahoma" w:hint="default"/>
          <w:color w:val="333333"/>
          <w:spacing w:val="-5"/>
          <w:w w:val="104"/>
          <w:sz w:val="20"/>
          <w:szCs w:val="22"/>
          <w:lang w:val="en-US"/>
        </w:rPr>
        <w:t>Çalışmakta</w:t>
      </w:r>
      <w:r>
        <w:rPr>
          <w:rFonts w:ascii="Tahoma" w:cs="Tahoma" w:hAnsi="Tahoma" w:hint="default"/>
          <w:color w:val="333333"/>
          <w:spacing w:val="-5"/>
          <w:w w:val="104"/>
          <w:sz w:val="20"/>
          <w:szCs w:val="22"/>
        </w:rPr>
        <w:t>)</w:t>
      </w:r>
    </w:p>
    <w:p>
      <w:pPr>
        <w:pStyle w:val="style1"/>
        <w:spacing w:lineRule="auto" w:line="360"/>
        <w:ind w:left="113"/>
        <w:rPr>
          <w:rFonts w:ascii="Tahoma" w:cs="Tahoma" w:hAnsi="Tahoma"/>
          <w:color w:val="39434d"/>
          <w:w w:val="115"/>
          <w:sz w:val="24"/>
          <w:szCs w:val="24"/>
        </w:rPr>
      </w:pPr>
    </w:p>
    <w:p>
      <w:pPr>
        <w:pStyle w:val="style2"/>
        <w:ind w:left="2124"/>
        <w:rPr>
          <w:rFonts w:ascii="Tahoma" w:cs="Tahoma" w:hAnsi="Tahoma"/>
          <w:b w:val="false"/>
          <w:w w:val="104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Alize Özel Eğitim Rehabilitasyon Merkezi</w:t>
      </w:r>
    </w:p>
    <w:p>
      <w:pPr>
        <w:pStyle w:val="style66"/>
        <w:rPr>
          <w:w w:val="104"/>
        </w:rPr>
      </w:pPr>
    </w:p>
    <w:p>
      <w:pPr>
        <w:pStyle w:val="style66"/>
        <w:rPr>
          <w:w w:val="104"/>
        </w:rPr>
      </w:pPr>
      <w:r>
        <w:rPr>
          <w:w w:val="104"/>
        </w:rPr>
        <w:t xml:space="preserve">                                                    </w:t>
      </w:r>
      <w:r>
        <w:rPr>
          <w:w w:val="104"/>
          <w:sz w:val="20"/>
          <w:szCs w:val="20"/>
        </w:rPr>
        <w:t>(</w:t>
      </w:r>
      <w:r>
        <w:rPr>
          <w:w w:val="104"/>
          <w:sz w:val="20"/>
          <w:szCs w:val="20"/>
        </w:rPr>
        <w:t>Pediatrik,Nörolojik</w:t>
      </w:r>
      <w:r>
        <w:rPr>
          <w:w w:val="104"/>
          <w:sz w:val="20"/>
          <w:szCs w:val="20"/>
        </w:rPr>
        <w:t>,Genel</w:t>
      </w:r>
      <w:r>
        <w:rPr>
          <w:w w:val="104"/>
          <w:sz w:val="20"/>
          <w:szCs w:val="20"/>
        </w:rPr>
        <w:t xml:space="preserve"> Fizyoterapi  </w:t>
      </w:r>
      <w:r>
        <w:rPr>
          <w:w w:val="104"/>
          <w:sz w:val="20"/>
          <w:szCs w:val="20"/>
          <w:lang w:val="en-US"/>
        </w:rPr>
        <w:t>Te</w:t>
      </w:r>
      <w:r>
        <w:rPr>
          <w:w w:val="104"/>
          <w:sz w:val="20"/>
          <w:szCs w:val="20"/>
          <w:lang w:val="en-US"/>
        </w:rPr>
        <w:t>mmuz 2</w:t>
      </w:r>
      <w:r>
        <w:rPr>
          <w:w w:val="104"/>
          <w:sz w:val="20"/>
          <w:szCs w:val="20"/>
        </w:rPr>
        <w:t>01</w:t>
      </w:r>
      <w:r>
        <w:rPr>
          <w:w w:val="104"/>
          <w:sz w:val="20"/>
          <w:szCs w:val="20"/>
          <w:lang w:val="en-US"/>
        </w:rPr>
        <w:t>8 -</w:t>
      </w:r>
      <w:r>
        <w:rPr>
          <w:w w:val="104"/>
          <w:sz w:val="20"/>
          <w:szCs w:val="20"/>
        </w:rPr>
        <w:t xml:space="preserve"> </w:t>
      </w:r>
      <w:r>
        <w:rPr>
          <w:w w:val="104"/>
          <w:sz w:val="20"/>
          <w:szCs w:val="20"/>
          <w:lang w:val="en-US"/>
        </w:rPr>
        <w:t>Ara</w:t>
      </w:r>
      <w:r>
        <w:rPr>
          <w:w w:val="104"/>
          <w:sz w:val="20"/>
          <w:szCs w:val="20"/>
          <w:lang w:val="en-US"/>
        </w:rPr>
        <w:t>lık 2020</w:t>
      </w:r>
      <w:r>
        <w:rPr>
          <w:w w:val="104"/>
          <w:sz w:val="20"/>
          <w:szCs w:val="20"/>
        </w:rPr>
        <w:t>)</w:t>
      </w:r>
      <w:r>
        <w:rPr>
          <w:w w:val="104"/>
        </w:rPr>
        <w:t xml:space="preserve">   </w:t>
      </w:r>
    </w:p>
    <w:p>
      <w:pPr>
        <w:pStyle w:val="style66"/>
        <w:spacing w:before="69" w:lineRule="auto" w:line="480"/>
        <w:ind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</w:p>
    <w:p>
      <w:pPr>
        <w:pStyle w:val="style2"/>
        <w:ind w:left="2124"/>
        <w:rPr>
          <w:rFonts w:ascii="Tahoma" w:cs="Tahoma" w:hAnsi="Tahoma"/>
          <w:b w:val="false"/>
          <w:spacing w:val="-3"/>
          <w:w w:val="104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Medipol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Üniversitesi </w:t>
      </w:r>
      <w:r>
        <w:rPr>
          <w:rFonts w:ascii="Tahoma" w:cs="Tahoma" w:hAnsi="Tahoma"/>
          <w:b w:val="false"/>
          <w:w w:val="104"/>
          <w:sz w:val="24"/>
          <w:szCs w:val="22"/>
        </w:rPr>
        <w:t>Mega Hastaneler Kompleksi</w:t>
      </w:r>
    </w:p>
    <w:p>
      <w:pPr>
        <w:pStyle w:val="style66"/>
        <w:spacing w:before="69" w:lineRule="auto" w:line="480"/>
        <w:ind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(Nöroloji, Ortopedi,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Pediatri,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Kardiyopulmoner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, Yoğun Bakım, 2017-2018)</w:t>
      </w:r>
    </w:p>
    <w:p>
      <w:pPr>
        <w:pStyle w:val="style2"/>
        <w:ind w:left="2124"/>
        <w:rPr>
          <w:rFonts w:ascii="Tahoma" w:cs="Tahoma" w:hAnsi="Tahoma"/>
          <w:b w:val="false"/>
          <w:w w:val="104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Matan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</w:t>
      </w:r>
      <w:r>
        <w:rPr>
          <w:rFonts w:ascii="Tahoma" w:cs="Tahoma" w:hAnsi="Tahoma"/>
          <w:b w:val="false"/>
          <w:w w:val="104"/>
          <w:sz w:val="24"/>
          <w:szCs w:val="22"/>
        </w:rPr>
        <w:t>Baseter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</w:t>
      </w:r>
      <w:r>
        <w:rPr>
          <w:rFonts w:ascii="Tahoma" w:cs="Tahoma" w:hAnsi="Tahoma"/>
          <w:b w:val="false"/>
          <w:w w:val="104"/>
          <w:sz w:val="24"/>
          <w:szCs w:val="22"/>
        </w:rPr>
        <w:t>Barınyurt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Huzurevi</w:t>
      </w:r>
    </w:p>
    <w:p>
      <w:pPr>
        <w:pStyle w:val="style66"/>
        <w:spacing w:before="69" w:lineRule="auto" w:line="480"/>
        <w:ind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(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Geriatrik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Rehabilitasyon, Staj,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Şubat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2018)</w:t>
      </w:r>
    </w:p>
    <w:p>
      <w:pPr>
        <w:pStyle w:val="style2"/>
        <w:ind w:left="2124"/>
        <w:rPr>
          <w:rFonts w:ascii="Tahoma" w:cs="Tahoma" w:hAnsi="Tahoma"/>
          <w:b w:val="false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Vav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Spor ve Danışmanlık Merkezi</w:t>
      </w:r>
    </w:p>
    <w:p>
      <w:pPr>
        <w:pStyle w:val="style66"/>
        <w:spacing w:before="69" w:lineRule="auto" w:line="480"/>
        <w:ind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(Sporcu Rehabilitasyonu, Staj,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Ocak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201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8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)</w:t>
      </w:r>
    </w:p>
    <w:p>
      <w:pPr>
        <w:pStyle w:val="style2"/>
        <w:ind w:left="2124"/>
        <w:rPr>
          <w:rFonts w:ascii="Tahoma" w:cs="Tahoma" w:hAnsi="Tahoma"/>
          <w:b w:val="false"/>
          <w:w w:val="104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 xml:space="preserve">Özel </w:t>
      </w:r>
      <w:r>
        <w:rPr>
          <w:rFonts w:ascii="Tahoma" w:cs="Tahoma" w:hAnsi="Tahoma"/>
          <w:b w:val="false"/>
          <w:w w:val="104"/>
          <w:sz w:val="24"/>
          <w:szCs w:val="22"/>
        </w:rPr>
        <w:t>Dilbade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Rehabilitasyon Merkezi</w:t>
      </w:r>
    </w:p>
    <w:p>
      <w:pPr>
        <w:pStyle w:val="style66"/>
        <w:spacing w:before="69" w:lineRule="auto" w:line="480"/>
        <w:ind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(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Pediatrik Rehabilitasyon, Staj,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E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ylül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–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Ekim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201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7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)</w:t>
      </w:r>
    </w:p>
    <w:p>
      <w:pPr>
        <w:pStyle w:val="style2"/>
        <w:ind w:left="2124"/>
        <w:rPr>
          <w:rFonts w:ascii="Tahoma" w:cs="Tahoma" w:hAnsi="Tahoma"/>
          <w:b w:val="false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Medipol</w:t>
      </w:r>
      <w:r>
        <w:rPr>
          <w:rFonts w:ascii="Tahoma" w:cs="Tahoma" w:hAnsi="Tahoma"/>
          <w:b w:val="false"/>
          <w:spacing w:val="-19"/>
          <w:w w:val="104"/>
          <w:sz w:val="24"/>
          <w:szCs w:val="22"/>
        </w:rPr>
        <w:t xml:space="preserve"> </w:t>
      </w:r>
      <w:r>
        <w:rPr>
          <w:rFonts w:ascii="Tahoma" w:cs="Tahoma" w:hAnsi="Tahoma"/>
          <w:b w:val="false"/>
          <w:w w:val="104"/>
          <w:sz w:val="24"/>
          <w:szCs w:val="22"/>
        </w:rPr>
        <w:t>Esenler Hastanesi Sağlık Uygulama Merkezi</w:t>
      </w:r>
    </w:p>
    <w:p>
      <w:pPr>
        <w:pStyle w:val="style66"/>
        <w:spacing w:before="69" w:lineRule="auto" w:line="480"/>
        <w:ind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(Genel Fizyoterapi, Staj, Şubat – Mayıs 2017)</w:t>
      </w:r>
    </w:p>
    <w:p>
      <w:pPr>
        <w:pStyle w:val="style2"/>
        <w:ind w:left="2124"/>
        <w:rPr>
          <w:rFonts w:ascii="Tahoma" w:cs="Tahoma" w:hAnsi="Tahoma"/>
          <w:b w:val="false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Medipol</w:t>
      </w:r>
      <w:r>
        <w:rPr>
          <w:rFonts w:ascii="Tahoma" w:cs="Tahoma" w:hAnsi="Tahoma"/>
          <w:b w:val="false"/>
          <w:spacing w:val="-19"/>
          <w:w w:val="104"/>
          <w:sz w:val="24"/>
          <w:szCs w:val="22"/>
        </w:rPr>
        <w:t xml:space="preserve"> </w:t>
      </w:r>
      <w:r>
        <w:rPr>
          <w:rFonts w:ascii="Tahoma" w:cs="Tahoma" w:hAnsi="Tahoma"/>
          <w:b w:val="false"/>
          <w:w w:val="104"/>
          <w:sz w:val="24"/>
          <w:szCs w:val="22"/>
        </w:rPr>
        <w:t>Sefaköy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Hastanesi Sağlık Uygulama Merkezi</w:t>
      </w:r>
    </w:p>
    <w:p>
      <w:pPr>
        <w:pStyle w:val="style66"/>
        <w:spacing w:before="69" w:lineRule="auto" w:line="480"/>
        <w:ind w:left="1303"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(Genel Fizyoterapi, Staj, Ekim – Aralık 2016)</w:t>
      </w:r>
    </w:p>
    <w:p>
      <w:pPr>
        <w:pStyle w:val="style2"/>
        <w:ind w:left="2124"/>
        <w:rPr>
          <w:rFonts w:ascii="Tahoma" w:cs="Tahoma" w:hAnsi="Tahoma"/>
          <w:b w:val="false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 xml:space="preserve">Özel Koşuyolu </w:t>
      </w:r>
      <w:r>
        <w:rPr>
          <w:rFonts w:ascii="Tahoma" w:cs="Tahoma" w:hAnsi="Tahoma"/>
          <w:b w:val="false"/>
          <w:w w:val="104"/>
          <w:sz w:val="24"/>
          <w:szCs w:val="22"/>
        </w:rPr>
        <w:t>Medipol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Hastanesi</w:t>
      </w:r>
    </w:p>
    <w:p>
      <w:pPr>
        <w:pStyle w:val="style66"/>
        <w:spacing w:before="69" w:lineRule="auto" w:line="480"/>
        <w:ind w:left="1303"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(Genel Fizyoterapi, Staj, Nisan – Haziran 2016)</w:t>
      </w:r>
    </w:p>
    <w:p>
      <w:pPr>
        <w:pStyle w:val="style2"/>
        <w:ind w:left="2124"/>
        <w:rPr>
          <w:rFonts w:ascii="Tahoma" w:cs="Tahoma" w:hAnsi="Tahoma"/>
          <w:b w:val="false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Özel Nisa Hastanesi</w:t>
      </w:r>
    </w:p>
    <w:p>
      <w:pPr>
        <w:pStyle w:val="style66"/>
        <w:spacing w:before="69" w:lineRule="auto" w:line="480"/>
        <w:ind w:left="1303"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(Genel Fizyoterapi, Staj, Şubat – Mart 2016)</w:t>
      </w:r>
    </w:p>
    <w:p>
      <w:pPr>
        <w:pStyle w:val="style2"/>
        <w:ind w:left="2124"/>
        <w:rPr>
          <w:rFonts w:ascii="Tahoma" w:cs="Tahoma" w:hAnsi="Tahoma"/>
          <w:b w:val="false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 xml:space="preserve">Özel </w:t>
      </w:r>
      <w:r>
        <w:rPr>
          <w:rFonts w:ascii="Tahoma" w:cs="Tahoma" w:hAnsi="Tahoma"/>
          <w:b w:val="false"/>
          <w:w w:val="104"/>
          <w:sz w:val="24"/>
          <w:szCs w:val="22"/>
        </w:rPr>
        <w:t>Medipol</w:t>
      </w:r>
      <w:r>
        <w:rPr>
          <w:rFonts w:ascii="Tahoma" w:cs="Tahoma" w:hAnsi="Tahoma"/>
          <w:b w:val="false"/>
          <w:w w:val="104"/>
          <w:sz w:val="24"/>
          <w:szCs w:val="22"/>
        </w:rPr>
        <w:t xml:space="preserve"> </w:t>
      </w:r>
      <w:r>
        <w:rPr>
          <w:rFonts w:ascii="Tahoma" w:cs="Tahoma" w:hAnsi="Tahoma"/>
          <w:b w:val="false"/>
          <w:w w:val="104"/>
          <w:sz w:val="24"/>
          <w:szCs w:val="22"/>
        </w:rPr>
        <w:t>Vatan Kliniği</w:t>
      </w:r>
    </w:p>
    <w:p>
      <w:pPr>
        <w:pStyle w:val="style66"/>
        <w:spacing w:before="69" w:lineRule="auto" w:line="480"/>
        <w:ind w:left="1303" w:right="821"/>
        <w:jc w:val="right"/>
        <w:rPr>
          <w:rFonts w:ascii="Tahoma" w:cs="Tahoma" w:hAnsi="Tahoma"/>
          <w:color w:val="333333"/>
          <w:spacing w:val="-5"/>
          <w:w w:val="104"/>
          <w:sz w:val="20"/>
          <w:szCs w:val="22"/>
        </w:rPr>
      </w:pP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(Genel Fizyoterapi, Staj,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Ekim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– 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Aralık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 xml:space="preserve"> 201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5</w:t>
      </w:r>
      <w:r>
        <w:rPr>
          <w:rFonts w:ascii="Tahoma" w:cs="Tahoma" w:hAnsi="Tahoma"/>
          <w:color w:val="333333"/>
          <w:spacing w:val="-5"/>
          <w:w w:val="104"/>
          <w:sz w:val="20"/>
          <w:szCs w:val="22"/>
        </w:rPr>
        <w:t>)</w:t>
      </w:r>
    </w:p>
    <w:p>
      <w:pPr>
        <w:pStyle w:val="style1"/>
        <w:spacing w:lineRule="auto" w:line="264"/>
        <w:rPr>
          <w:rFonts w:ascii="Tahoma" w:cs="Tahoma" w:hAnsi="Tahoma"/>
          <w:color w:val="39434d"/>
          <w:w w:val="115"/>
          <w:sz w:val="28"/>
        </w:rPr>
      </w:pPr>
      <w:r>
        <w:rPr>
          <w:rFonts w:ascii="Tahoma" w:cs="Tahoma" w:hAnsi="Tahoma"/>
          <w:color w:val="39434d"/>
          <w:w w:val="115"/>
          <w:sz w:val="28"/>
        </w:rPr>
        <w:t>Kurs ve Eğitimler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>Dry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</w:t>
      </w:r>
      <w:r>
        <w:rPr>
          <w:rFonts w:ascii="Tahoma" w:cs="Tahoma" w:hAnsi="Tahoma"/>
          <w:b w:val="false"/>
          <w:color w:val="333333"/>
          <w:w w:val="104"/>
          <w:sz w:val="24"/>
        </w:rPr>
        <w:t>Needling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&amp; </w:t>
      </w:r>
      <w:r>
        <w:rPr>
          <w:rFonts w:ascii="Tahoma" w:cs="Tahoma" w:hAnsi="Tahoma"/>
          <w:b w:val="false"/>
          <w:color w:val="333333"/>
          <w:w w:val="104"/>
          <w:sz w:val="24"/>
        </w:rPr>
        <w:t>Intramusculer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Manuel </w:t>
      </w:r>
      <w:r>
        <w:rPr>
          <w:rFonts w:ascii="Tahoma" w:cs="Tahoma" w:hAnsi="Tahoma"/>
          <w:b w:val="false"/>
          <w:color w:val="333333"/>
          <w:w w:val="104"/>
          <w:sz w:val="24"/>
        </w:rPr>
        <w:t>Therapy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 xml:space="preserve">AC-OMT Dura </w:t>
      </w:r>
      <w:r>
        <w:rPr>
          <w:rFonts w:ascii="Tahoma" w:cs="Tahoma" w:hAnsi="Tahoma"/>
          <w:w w:val="104"/>
          <w:sz w:val="22"/>
        </w:rPr>
        <w:t>Osteopathy</w:t>
      </w:r>
      <w:r>
        <w:rPr>
          <w:rFonts w:ascii="Tahoma" w:cs="Tahoma" w:hAnsi="Tahoma"/>
          <w:w w:val="104"/>
          <w:sz w:val="22"/>
        </w:rPr>
        <w:t xml:space="preserve"> </w:t>
      </w:r>
      <w:r>
        <w:rPr>
          <w:rFonts w:ascii="Tahoma" w:cs="Tahoma" w:hAnsi="Tahoma"/>
          <w:w w:val="104"/>
          <w:sz w:val="22"/>
        </w:rPr>
        <w:t>Association</w:t>
      </w:r>
      <w:r>
        <w:rPr>
          <w:rFonts w:ascii="Tahoma" w:cs="Tahoma" w:hAnsi="Tahoma"/>
          <w:w w:val="104"/>
          <w:sz w:val="22"/>
        </w:rPr>
        <w:t>, Ocak 2019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 xml:space="preserve">Manual &amp; </w:t>
      </w:r>
      <w:r>
        <w:rPr>
          <w:rFonts w:ascii="Tahoma" w:cs="Tahoma" w:hAnsi="Tahoma"/>
          <w:b w:val="false"/>
          <w:color w:val="333333"/>
          <w:w w:val="104"/>
          <w:sz w:val="24"/>
        </w:rPr>
        <w:t>Manipulative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</w:t>
      </w:r>
      <w:r>
        <w:rPr>
          <w:rFonts w:ascii="Tahoma" w:cs="Tahoma" w:hAnsi="Tahoma"/>
          <w:b w:val="false"/>
          <w:color w:val="333333"/>
          <w:w w:val="104"/>
          <w:sz w:val="24"/>
        </w:rPr>
        <w:t>Therapy</w:t>
      </w:r>
    </w:p>
    <w:p>
      <w:pPr>
        <w:pStyle w:val="style66"/>
        <w:spacing w:before="7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 xml:space="preserve">International </w:t>
      </w:r>
      <w:r>
        <w:rPr>
          <w:rFonts w:ascii="Tahoma" w:cs="Tahoma" w:hAnsi="Tahoma"/>
          <w:w w:val="104"/>
          <w:sz w:val="22"/>
        </w:rPr>
        <w:t>Physical</w:t>
      </w:r>
      <w:r>
        <w:rPr>
          <w:rFonts w:ascii="Tahoma" w:cs="Tahoma" w:hAnsi="Tahoma"/>
          <w:w w:val="104"/>
          <w:sz w:val="22"/>
        </w:rPr>
        <w:t xml:space="preserve"> </w:t>
      </w:r>
      <w:r>
        <w:rPr>
          <w:rFonts w:ascii="Tahoma" w:cs="Tahoma" w:hAnsi="Tahoma"/>
          <w:w w:val="104"/>
          <w:sz w:val="22"/>
        </w:rPr>
        <w:t>Therapy</w:t>
      </w:r>
      <w:r>
        <w:rPr>
          <w:rFonts w:ascii="Tahoma" w:cs="Tahoma" w:hAnsi="Tahoma"/>
          <w:w w:val="104"/>
          <w:sz w:val="22"/>
        </w:rPr>
        <w:t xml:space="preserve"> </w:t>
      </w:r>
      <w:r>
        <w:rPr>
          <w:rFonts w:ascii="Tahoma" w:cs="Tahoma" w:hAnsi="Tahoma"/>
          <w:w w:val="104"/>
          <w:sz w:val="22"/>
        </w:rPr>
        <w:t>Association</w:t>
      </w:r>
      <w:r>
        <w:rPr>
          <w:rFonts w:ascii="Tahoma" w:cs="Tahoma" w:hAnsi="Tahoma"/>
          <w:w w:val="104"/>
          <w:sz w:val="22"/>
        </w:rPr>
        <w:t xml:space="preserve">, </w:t>
      </w:r>
      <w:r>
        <w:rPr>
          <w:rFonts w:ascii="Tahoma" w:cs="Tahoma" w:hAnsi="Tahoma"/>
          <w:w w:val="104"/>
          <w:sz w:val="22"/>
        </w:rPr>
        <w:t>Haziran</w:t>
      </w:r>
      <w:r>
        <w:rPr>
          <w:rFonts w:ascii="Tahoma" w:cs="Tahoma" w:hAnsi="Tahoma"/>
          <w:w w:val="104"/>
          <w:sz w:val="22"/>
        </w:rPr>
        <w:t xml:space="preserve"> 201</w:t>
      </w:r>
      <w:r>
        <w:rPr>
          <w:rFonts w:ascii="Tahoma" w:cs="Tahoma" w:hAnsi="Tahoma"/>
          <w:w w:val="104"/>
          <w:sz w:val="22"/>
        </w:rPr>
        <w:t>8</w:t>
      </w:r>
    </w:p>
    <w:p>
      <w:pPr>
        <w:pStyle w:val="style66"/>
        <w:spacing w:before="70"/>
        <w:rPr>
          <w:rFonts w:ascii="Tahoma" w:cs="Tahoma" w:hAnsi="Tahoma"/>
          <w:w w:val="104"/>
          <w:sz w:val="22"/>
        </w:rPr>
      </w:pPr>
    </w:p>
    <w:p>
      <w:pPr>
        <w:pStyle w:val="style1"/>
        <w:spacing w:lineRule="auto" w:line="264"/>
        <w:rPr>
          <w:rFonts w:ascii="Tahoma" w:cs="Tahoma" w:hAnsi="Tahoma"/>
          <w:color w:val="39434d"/>
          <w:w w:val="115"/>
          <w:sz w:val="28"/>
        </w:rPr>
      </w:pPr>
      <w:r>
        <w:rPr>
          <w:rFonts w:ascii="Tahoma" w:cs="Tahoma" w:hAnsi="Tahoma"/>
          <w:color w:val="39434d"/>
          <w:w w:val="115"/>
          <w:sz w:val="28"/>
        </w:rPr>
        <w:t>Seminerler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 xml:space="preserve">2.Ortopedi Protez ve </w:t>
      </w:r>
      <w:r>
        <w:rPr>
          <w:rFonts w:ascii="Tahoma" w:cs="Tahoma" w:hAnsi="Tahoma"/>
          <w:b w:val="false"/>
          <w:color w:val="333333"/>
          <w:w w:val="104"/>
          <w:sz w:val="24"/>
        </w:rPr>
        <w:t>Ortez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</w:t>
      </w:r>
      <w:r>
        <w:rPr>
          <w:rFonts w:ascii="Tahoma" w:cs="Tahoma" w:hAnsi="Tahoma"/>
          <w:b w:val="false"/>
          <w:color w:val="333333"/>
          <w:w w:val="104"/>
          <w:sz w:val="24"/>
        </w:rPr>
        <w:t>Sempozyumu</w:t>
      </w:r>
    </w:p>
    <w:p>
      <w:pPr>
        <w:pStyle w:val="style66"/>
        <w:spacing w:lineRule="auto" w:line="480"/>
        <w:ind w:left="2832"/>
        <w:rPr>
          <w:rFonts w:ascii="Tahoma" w:cs="Tahoma" w:hAnsi="Tahoma"/>
          <w:sz w:val="22"/>
          <w:szCs w:val="22"/>
        </w:rPr>
      </w:pPr>
      <w:r>
        <w:rPr>
          <w:rFonts w:ascii="Tahoma" w:cs="Tahoma" w:hAnsi="Tahoma"/>
          <w:sz w:val="22"/>
          <w:szCs w:val="22"/>
        </w:rPr>
        <w:t>Acıbadem Üniversitesi</w:t>
      </w:r>
      <w:r>
        <w:rPr>
          <w:rFonts w:ascii="Tahoma" w:cs="Tahoma" w:hAnsi="Tahoma"/>
          <w:sz w:val="22"/>
          <w:szCs w:val="22"/>
        </w:rPr>
        <w:t>, Mayıs 20</w:t>
      </w:r>
      <w:r>
        <w:rPr>
          <w:rFonts w:ascii="Tahoma" w:cs="Tahoma" w:hAnsi="Tahoma"/>
          <w:sz w:val="22"/>
          <w:szCs w:val="22"/>
        </w:rPr>
        <w:t>17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 xml:space="preserve">El ve Üst </w:t>
      </w:r>
      <w:r>
        <w:rPr>
          <w:rFonts w:ascii="Tahoma" w:cs="Tahoma" w:hAnsi="Tahoma"/>
          <w:b w:val="false"/>
          <w:color w:val="333333"/>
          <w:w w:val="104"/>
          <w:sz w:val="24"/>
        </w:rPr>
        <w:t>Ekstremite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</w:t>
      </w:r>
      <w:r>
        <w:rPr>
          <w:rFonts w:ascii="Tahoma" w:cs="Tahoma" w:hAnsi="Tahoma"/>
          <w:b w:val="false"/>
          <w:color w:val="333333"/>
          <w:w w:val="104"/>
          <w:sz w:val="24"/>
        </w:rPr>
        <w:t>Rehab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. </w:t>
      </w:r>
      <w:r>
        <w:rPr>
          <w:rFonts w:ascii="Tahoma" w:cs="Tahoma" w:hAnsi="Tahoma"/>
          <w:b w:val="false"/>
          <w:color w:val="333333"/>
          <w:w w:val="104"/>
          <w:sz w:val="24"/>
        </w:rPr>
        <w:t>Ortotik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Yaklaşımlar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>Bezmi</w:t>
      </w:r>
      <w:r>
        <w:rPr>
          <w:rFonts w:ascii="Tahoma" w:cs="Tahoma" w:hAnsi="Tahoma"/>
          <w:w w:val="104"/>
          <w:sz w:val="22"/>
        </w:rPr>
        <w:t xml:space="preserve"> Alem Vakıf Üniversitesi, Mayıs 2017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 xml:space="preserve">International </w:t>
      </w:r>
      <w:r>
        <w:rPr>
          <w:rFonts w:ascii="Tahoma" w:cs="Tahoma" w:hAnsi="Tahoma"/>
          <w:b w:val="false"/>
          <w:color w:val="333333"/>
          <w:w w:val="104"/>
          <w:sz w:val="24"/>
        </w:rPr>
        <w:t>Symposium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on </w:t>
      </w:r>
      <w:r>
        <w:rPr>
          <w:rFonts w:ascii="Tahoma" w:cs="Tahoma" w:hAnsi="Tahoma"/>
          <w:b w:val="false"/>
          <w:color w:val="333333"/>
          <w:w w:val="104"/>
          <w:sz w:val="24"/>
        </w:rPr>
        <w:t>Basketball</w:t>
      </w:r>
      <w:r>
        <w:rPr>
          <w:rFonts w:ascii="Tahoma" w:cs="Tahoma" w:hAnsi="Tahoma"/>
          <w:b w:val="false"/>
          <w:color w:val="333333"/>
          <w:w w:val="104"/>
          <w:sz w:val="24"/>
        </w:rPr>
        <w:t xml:space="preserve"> </w:t>
      </w:r>
      <w:r>
        <w:rPr>
          <w:rFonts w:ascii="Tahoma" w:cs="Tahoma" w:hAnsi="Tahoma"/>
          <w:b w:val="false"/>
          <w:color w:val="333333"/>
          <w:w w:val="104"/>
          <w:sz w:val="24"/>
        </w:rPr>
        <w:t>Science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>ACIBADEM SPORTS, Mayıs 2017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>Sporcu Sağlığı ve Yaralanmaları Sempozyumu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>İstanbul Üniversitesi</w:t>
      </w:r>
      <w:r>
        <w:rPr>
          <w:rFonts w:ascii="Tahoma" w:cs="Tahoma" w:hAnsi="Tahoma"/>
          <w:w w:val="104"/>
          <w:sz w:val="22"/>
        </w:rPr>
        <w:t>, 2016</w:t>
      </w:r>
    </w:p>
    <w:p>
      <w:pPr>
        <w:pStyle w:val="style2"/>
        <w:numPr>
          <w:ilvl w:val="0"/>
          <w:numId w:val="1"/>
        </w:numPr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 xml:space="preserve">Carrier in </w:t>
      </w:r>
      <w:r>
        <w:rPr>
          <w:rFonts w:ascii="Tahoma" w:cs="Tahoma" w:hAnsi="Tahoma"/>
          <w:b w:val="false"/>
          <w:color w:val="333333"/>
          <w:w w:val="104"/>
          <w:sz w:val="24"/>
        </w:rPr>
        <w:t>Health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>EDUCON</w:t>
      </w:r>
      <w:r>
        <w:rPr>
          <w:rFonts w:ascii="Tahoma" w:cs="Tahoma" w:hAnsi="Tahoma"/>
          <w:w w:val="104"/>
          <w:sz w:val="22"/>
        </w:rPr>
        <w:t>,</w:t>
      </w:r>
      <w:r>
        <w:rPr>
          <w:rFonts w:ascii="Tahoma" w:cs="Tahoma" w:hAnsi="Tahoma"/>
          <w:w w:val="104"/>
          <w:sz w:val="22"/>
        </w:rPr>
        <w:t xml:space="preserve"> </w:t>
      </w:r>
      <w:r>
        <w:rPr>
          <w:rFonts w:ascii="Tahoma" w:cs="Tahoma" w:hAnsi="Tahoma"/>
          <w:w w:val="104"/>
          <w:sz w:val="22"/>
        </w:rPr>
        <w:t>201</w:t>
      </w:r>
      <w:r>
        <w:rPr>
          <w:rFonts w:ascii="Tahoma" w:cs="Tahoma" w:hAnsi="Tahoma"/>
          <w:w w:val="104"/>
          <w:sz w:val="22"/>
        </w:rPr>
        <w:t>5</w:t>
      </w:r>
    </w:p>
    <w:p>
      <w:pPr>
        <w:pStyle w:val="style1"/>
        <w:rPr>
          <w:rFonts w:ascii="Tahoma" w:cs="Tahoma" w:hAnsi="Tahoma"/>
          <w:w w:val="104"/>
          <w:sz w:val="28"/>
          <w:szCs w:val="28"/>
        </w:rPr>
      </w:pPr>
      <w:r>
        <w:rPr>
          <w:rFonts w:ascii="Tahoma" w:cs="Tahoma" w:hAnsi="Tahoma"/>
          <w:w w:val="104"/>
          <w:sz w:val="28"/>
          <w:szCs w:val="28"/>
        </w:rPr>
        <w:t>Workshop</w:t>
      </w:r>
    </w:p>
    <w:p>
      <w:pPr>
        <w:pStyle w:val="style66"/>
        <w:numPr>
          <w:ilvl w:val="0"/>
          <w:numId w:val="1"/>
        </w:numPr>
        <w:rPr>
          <w:w w:val="104"/>
          <w:sz w:val="20"/>
          <w:szCs w:val="20"/>
        </w:rPr>
      </w:pPr>
      <w:r>
        <w:rPr>
          <w:w w:val="104"/>
          <w:sz w:val="20"/>
          <w:szCs w:val="20"/>
        </w:rPr>
        <w:t>Bio</w:t>
      </w:r>
      <w:r>
        <w:rPr>
          <w:w w:val="104"/>
          <w:sz w:val="20"/>
          <w:szCs w:val="20"/>
        </w:rPr>
        <w:t xml:space="preserve"> Meridyen Terapi &amp; </w:t>
      </w:r>
      <w:r>
        <w:rPr>
          <w:w w:val="104"/>
          <w:sz w:val="20"/>
          <w:szCs w:val="20"/>
        </w:rPr>
        <w:t>Fitoterapi</w:t>
      </w:r>
    </w:p>
    <w:p>
      <w:pPr>
        <w:pStyle w:val="style1"/>
        <w:rPr>
          <w:rFonts w:ascii="Tahoma" w:cs="Tahoma" w:hAnsi="Tahoma"/>
          <w:color w:val="39434d"/>
          <w:w w:val="115"/>
          <w:sz w:val="28"/>
        </w:rPr>
      </w:pPr>
      <w:r>
        <w:rPr>
          <w:rFonts w:ascii="Tahoma" w:cs="Tahoma" w:hAnsi="Tahoma"/>
          <w:color w:val="39434d"/>
          <w:w w:val="115"/>
          <w:sz w:val="28"/>
        </w:rPr>
        <w:t>Yabancı Diller</w:t>
      </w:r>
    </w:p>
    <w:p>
      <w:pPr>
        <w:pStyle w:val="style2"/>
        <w:spacing w:before="14" w:lineRule="auto" w:line="276"/>
        <w:ind w:left="2832"/>
        <w:rPr>
          <w:rFonts w:ascii="Tahoma" w:cs="Tahoma" w:hAnsi="Tahoma"/>
          <w:b w:val="false"/>
          <w:w w:val="104"/>
          <w:sz w:val="24"/>
          <w:szCs w:val="22"/>
        </w:rPr>
      </w:pPr>
      <w:r>
        <w:rPr>
          <w:rFonts w:ascii="Tahoma" w:cs="Tahoma" w:hAnsi="Tahoma"/>
          <w:b w:val="false"/>
          <w:w w:val="104"/>
          <w:sz w:val="24"/>
          <w:szCs w:val="22"/>
        </w:rPr>
        <w:t>İngilizce</w:t>
      </w:r>
    </w:p>
    <w:p>
      <w:pPr>
        <w:pStyle w:val="style1"/>
        <w:rPr>
          <w:rFonts w:ascii="Tahoma" w:cs="Tahoma" w:hAnsi="Tahoma"/>
          <w:color w:val="39434d"/>
          <w:w w:val="115"/>
          <w:sz w:val="28"/>
        </w:rPr>
      </w:pPr>
    </w:p>
    <w:p>
      <w:pPr>
        <w:pStyle w:val="style1"/>
        <w:rPr>
          <w:rFonts w:ascii="Tahoma" w:cs="Tahoma" w:hAnsi="Tahoma"/>
          <w:color w:val="39434d"/>
          <w:w w:val="115"/>
          <w:sz w:val="28"/>
        </w:rPr>
      </w:pPr>
    </w:p>
    <w:p>
      <w:pPr>
        <w:pStyle w:val="style1"/>
        <w:rPr>
          <w:rFonts w:ascii="Tahoma" w:cs="Tahoma" w:hAnsi="Tahoma"/>
          <w:color w:val="39434d"/>
          <w:w w:val="115"/>
          <w:sz w:val="28"/>
        </w:rPr>
      </w:pPr>
      <w:r>
        <w:rPr>
          <w:rFonts w:ascii="Tahoma" w:cs="Tahoma" w:hAnsi="Tahoma"/>
          <w:color w:val="39434d"/>
          <w:w w:val="115"/>
          <w:sz w:val="28"/>
        </w:rPr>
        <w:t>Referanslar</w:t>
      </w:r>
    </w:p>
    <w:p>
      <w:pPr>
        <w:pStyle w:val="style2"/>
        <w:ind w:left="3192"/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>Dr. Kenan Abdurrahman KARA (0530 065 52 25)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>Kalp Damar Cerra</w:t>
      </w:r>
      <w:r>
        <w:rPr>
          <w:rFonts w:ascii="Tahoma" w:cs="Tahoma" w:hAnsi="Tahoma"/>
          <w:w w:val="104"/>
          <w:sz w:val="22"/>
        </w:rPr>
        <w:t xml:space="preserve">hi Uzmanı, </w:t>
      </w:r>
      <w:r>
        <w:rPr>
          <w:rFonts w:ascii="Tahoma" w:cs="Tahoma" w:hAnsi="Tahoma"/>
          <w:w w:val="104"/>
          <w:sz w:val="22"/>
        </w:rPr>
        <w:t>Medicapark</w:t>
      </w:r>
      <w:r>
        <w:rPr>
          <w:rFonts w:ascii="Tahoma" w:cs="Tahoma" w:hAnsi="Tahoma"/>
          <w:w w:val="104"/>
          <w:sz w:val="22"/>
        </w:rPr>
        <w:t xml:space="preserve"> Hastanesi</w:t>
      </w:r>
    </w:p>
    <w:p>
      <w:pPr>
        <w:pStyle w:val="style2"/>
        <w:ind w:left="3192"/>
        <w:rPr>
          <w:rFonts w:ascii="Tahoma" w:cs="Tahoma" w:hAnsi="Tahoma"/>
          <w:b w:val="false"/>
          <w:sz w:val="24"/>
        </w:rPr>
      </w:pPr>
      <w:r>
        <w:rPr>
          <w:rFonts w:ascii="Tahoma" w:cs="Tahoma" w:hAnsi="Tahoma"/>
          <w:b w:val="false"/>
          <w:color w:val="333333"/>
          <w:w w:val="104"/>
          <w:sz w:val="24"/>
        </w:rPr>
        <w:t>Turgut Yüksel (0532 321 63 66)</w:t>
      </w:r>
    </w:p>
    <w:p>
      <w:pPr>
        <w:pStyle w:val="style66"/>
        <w:spacing w:before="70" w:lineRule="auto" w:line="480"/>
        <w:ind w:left="2832"/>
        <w:rPr>
          <w:rFonts w:ascii="Tahoma" w:cs="Tahoma" w:hAnsi="Tahoma"/>
          <w:w w:val="104"/>
          <w:sz w:val="22"/>
        </w:rPr>
      </w:pPr>
      <w:r>
        <w:rPr>
          <w:rFonts w:ascii="Tahoma" w:cs="Tahoma" w:hAnsi="Tahoma"/>
          <w:w w:val="104"/>
          <w:sz w:val="22"/>
        </w:rPr>
        <w:t>Kulak Burun Boğaz Uzmanı</w:t>
      </w:r>
    </w:p>
    <w:sectPr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004020304"/>
    <w:charset w:val="a2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002020404"/>
    <w:charset w:val="a2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002020204"/>
    <w:charset w:val="a2"/>
    <w:family w:val="swiss"/>
    <w:pitch w:val="variable"/>
    <w:sig w:usb0="E0002EFF" w:usb1="C0007843" w:usb2="00000009" w:usb3="00000000" w:csb0="000001FF" w:csb1="00000000"/>
  </w:font>
  <w:font w:name="Garamond">
    <w:altName w:val="Garamond"/>
    <w:panose1 w:val="02020404030003010803"/>
    <w:charset w:val="a2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002020203"/>
    <w:charset w:val="a2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005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002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0E38B608"/>
    <w:lvl w:ilvl="0" w:tplc="7E224228">
      <w:start w:val="5"/>
      <w:numFmt w:val="bullet"/>
      <w:lvlText w:val="-"/>
      <w:lvlJc w:val="left"/>
      <w:pPr>
        <w:ind w:left="3192" w:hanging="360"/>
      </w:pPr>
      <w:rPr>
        <w:rFonts w:ascii="Calibri" w:cs="Calibri" w:eastAsia="宋体" w:hAnsi="Calibri" w:hint="default"/>
        <w:color w:val="333333"/>
        <w:w w:val="104"/>
      </w:rPr>
    </w:lvl>
    <w:lvl w:ilvl="1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2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F93296BE"/>
    <w:lvl w:ilvl="0" w:tplc="7E224228">
      <w:start w:val="5"/>
      <w:numFmt w:val="bullet"/>
      <w:lvlText w:val="-"/>
      <w:lvlJc w:val="left"/>
      <w:pPr>
        <w:ind w:left="3990" w:hanging="360"/>
      </w:pPr>
      <w:rPr>
        <w:rFonts w:ascii="Calibri" w:cs="Calibri" w:eastAsia="宋体" w:hAnsi="Calibri" w:hint="default"/>
        <w:color w:val="333333"/>
        <w:w w:val="104"/>
      </w:rPr>
    </w:lvl>
    <w:lvl w:ilvl="1" w:tplc="041F0003" w:tentative="1">
      <w:start w:val="1"/>
      <w:numFmt w:val="bullet"/>
      <w:lvlText w:val="o"/>
      <w:lvlJc w:val="left"/>
      <w:pPr>
        <w:ind w:left="4710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87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3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tr-TR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uiPriority w:val="1"/>
    <w:pPr>
      <w:widowControl w:val="false"/>
      <w:autoSpaceDE w:val="false"/>
      <w:autoSpaceDN w:val="false"/>
      <w:spacing w:after="0" w:lineRule="auto" w:line="240"/>
    </w:pPr>
    <w:rPr>
      <w:rFonts w:ascii="Arial" w:cs="Arial" w:eastAsia="Arial" w:hAnsi="Arial"/>
      <w:lang w:bidi="tr-TR" w:eastAsia="tr-TR"/>
    </w:rPr>
  </w:style>
  <w:style w:type="paragraph" w:styleId="style1">
    <w:name w:val="heading 1"/>
    <w:basedOn w:val="style0"/>
    <w:next w:val="style1"/>
    <w:link w:val="style4097"/>
    <w:qFormat/>
    <w:uiPriority w:val="1"/>
    <w:pPr>
      <w:spacing w:before="146"/>
      <w:ind w:left="113"/>
      <w:outlineLvl w:val="0"/>
    </w:pPr>
    <w:rPr>
      <w:rFonts w:ascii="Garamond" w:cs="Garamond" w:eastAsia="Garamond" w:hAnsi="Garamond"/>
      <w:sz w:val="19"/>
      <w:szCs w:val="19"/>
    </w:rPr>
  </w:style>
  <w:style w:type="paragraph" w:styleId="style2">
    <w:name w:val="heading 2"/>
    <w:basedOn w:val="style0"/>
    <w:next w:val="style2"/>
    <w:link w:val="style4098"/>
    <w:qFormat/>
    <w:uiPriority w:val="1"/>
    <w:pPr>
      <w:ind w:left="113"/>
      <w:outlineLvl w:val="1"/>
    </w:pPr>
    <w:rPr>
      <w:b/>
      <w:bCs/>
      <w:sz w:val="15"/>
      <w:szCs w:val="15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Başlık 1 Char"/>
    <w:basedOn w:val="style65"/>
    <w:next w:val="style4097"/>
    <w:link w:val="style1"/>
    <w:uiPriority w:val="1"/>
    <w:rPr>
      <w:rFonts w:ascii="Garamond" w:cs="Garamond" w:eastAsia="Garamond" w:hAnsi="Garamond"/>
      <w:sz w:val="19"/>
      <w:szCs w:val="19"/>
      <w:lang w:bidi="tr-TR" w:eastAsia="tr-TR"/>
    </w:rPr>
  </w:style>
  <w:style w:type="character" w:customStyle="1" w:styleId="style4098">
    <w:name w:val="Başlık 2 Char"/>
    <w:basedOn w:val="style65"/>
    <w:next w:val="style4098"/>
    <w:link w:val="style2"/>
    <w:uiPriority w:val="1"/>
    <w:rPr>
      <w:rFonts w:ascii="Arial" w:cs="Arial" w:eastAsia="Arial" w:hAnsi="Arial"/>
      <w:b/>
      <w:bCs/>
      <w:sz w:val="15"/>
      <w:szCs w:val="15"/>
      <w:lang w:bidi="tr-TR" w:eastAsia="tr-TR"/>
    </w:rPr>
  </w:style>
  <w:style w:type="paragraph" w:styleId="style66">
    <w:name w:val="Body Text"/>
    <w:basedOn w:val="style0"/>
    <w:next w:val="style66"/>
    <w:link w:val="style4099"/>
    <w:qFormat/>
    <w:uiPriority w:val="1"/>
    <w:pPr/>
    <w:rPr>
      <w:sz w:val="15"/>
      <w:szCs w:val="15"/>
    </w:rPr>
  </w:style>
  <w:style w:type="character" w:customStyle="1" w:styleId="style4099">
    <w:name w:val="Gövde Metni Char"/>
    <w:basedOn w:val="style65"/>
    <w:next w:val="style4099"/>
    <w:link w:val="style66"/>
    <w:uiPriority w:val="1"/>
    <w:rPr>
      <w:rFonts w:ascii="Arial" w:cs="Arial" w:eastAsia="Arial" w:hAnsi="Arial"/>
      <w:sz w:val="15"/>
      <w:szCs w:val="15"/>
      <w:lang w:bidi="tr-TR" w:eastAsia="tr-TR"/>
    </w:rPr>
  </w:style>
  <w:style w:type="paragraph" w:styleId="style153">
    <w:name w:val="Balloon Text"/>
    <w:basedOn w:val="style0"/>
    <w:next w:val="style153"/>
    <w:link w:val="style4100"/>
    <w:uiPriority w:val="99"/>
    <w:pPr/>
    <w:rPr>
      <w:rFonts w:ascii="Segoe UI" w:cs="Segoe UI" w:hAnsi="Segoe UI"/>
      <w:sz w:val="18"/>
      <w:szCs w:val="18"/>
    </w:rPr>
  </w:style>
  <w:style w:type="character" w:customStyle="1" w:styleId="style4100">
    <w:name w:val="Balon Metni Char"/>
    <w:basedOn w:val="style65"/>
    <w:next w:val="style4100"/>
    <w:link w:val="style153"/>
    <w:uiPriority w:val="99"/>
    <w:rPr>
      <w:rFonts w:ascii="Segoe UI" w:cs="Segoe UI" w:eastAsia="Arial" w:hAnsi="Segoe UI"/>
      <w:sz w:val="18"/>
      <w:szCs w:val="18"/>
      <w:lang w:bidi="tr-TR" w:eastAsia="tr-TR"/>
    </w:rPr>
  </w:style>
  <w:style w:type="paragraph" w:styleId="style157">
    <w:name w:val="No Spacing"/>
    <w:next w:val="style157"/>
    <w:qFormat/>
    <w:uiPriority w:val="1"/>
    <w:pPr>
      <w:widowControl w:val="false"/>
      <w:autoSpaceDE w:val="false"/>
      <w:autoSpaceDN w:val="false"/>
      <w:spacing w:after="0" w:lineRule="auto" w:line="240"/>
    </w:pPr>
    <w:rPr>
      <w:rFonts w:ascii="Arial" w:cs="Arial" w:eastAsia="Arial" w:hAnsi="Arial"/>
      <w:lang w:bidi="tr-TR" w:eastAsia="tr-TR"/>
    </w:rPr>
  </w:style>
  <w:style w:type="character" w:styleId="style85">
    <w:name w:val="Hyperlink"/>
    <w:basedOn w:val="style65"/>
    <w:next w:val="style85"/>
    <w:uiPriority w:val="99"/>
    <w:rPr>
      <w:color w:val="0563c1"/>
      <w:u w:val="single"/>
    </w:rPr>
  </w:style>
  <w:style w:type="character" w:customStyle="1" w:styleId="style4101">
    <w:name w:val="Unresolved Mention"/>
    <w:basedOn w:val="style65"/>
    <w:next w:val="style4101"/>
    <w:uiPriority w:val="99"/>
    <w:rPr>
      <w:color w:val="605e5c"/>
      <w:shd w:val="clear" w:color="auto" w:fill="e1dfdd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266</Words>
  <Pages>1</Pages>
  <Characters>1846</Characters>
  <Application>WPS Office</Application>
  <DocSecurity>0</DocSecurity>
  <Paragraphs>69</Paragraphs>
  <ScaleCrop>false</ScaleCrop>
  <Company>NouS/TncTR</Company>
  <LinksUpToDate>false</LinksUpToDate>
  <CharactersWithSpaces>2144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2022-02-02T10:07:55Z</dcterms:created>
  <dc:creator>Windows Kullanıcısı</dc:creator>
  <lastModifiedBy>M2007J3SY</lastModifiedBy>
  <dcterms:modified xsi:type="dcterms:W3CDTF">2022-02-02T10:07:55Z</dcterms:modified>
  <revision>14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